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06.04.2023 N 240</w:t>
              <w:br/>
              <w:t xml:space="preserve">(ред. от 17.02.2025)</w:t>
              <w:br/>
              <w:t xml:space="preserve">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</w:t>
              <w:br/>
              <w:t xml:space="preserve">(Зарегистрировано в Минюсте России 15.05.2023 N 73315)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15 мая 2023 г. N 73315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6 апреля 2023 г. N 240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И УСЛОВИЙ</w:t>
      </w:r>
    </w:p>
    <w:p>
      <w:pPr>
        <w:pStyle w:val="2"/>
        <w:jc w:val="center"/>
      </w:pPr>
      <w:r>
        <w:rPr>
          <w:sz w:val="20"/>
        </w:rPr>
        <w:t xml:space="preserve">ОСУЩЕСТВЛЕНИЯ ПЕРЕВОДА ОБУЧАЮЩИХСЯ ИЗ ОДНОЙ</w:t>
      </w:r>
    </w:p>
    <w:p>
      <w:pPr>
        <w:pStyle w:val="2"/>
        <w:jc w:val="center"/>
      </w:pPr>
      <w:r>
        <w:rPr>
          <w:sz w:val="20"/>
        </w:rPr>
        <w:t xml:space="preserve">ОРГАНИЗАЦИИ, ОСУЩЕСТВЛЯЮЩЕЙ ОБРАЗОВАТЕЛЬНУЮ ДЕЯТЕЛЬНОСТЬ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НАЧАЛЬНОГО ОБЩЕГО, ОСНОВНОГО</w:t>
      </w:r>
    </w:p>
    <w:p>
      <w:pPr>
        <w:pStyle w:val="2"/>
        <w:jc w:val="center"/>
      </w:pPr>
      <w:r>
        <w:rPr>
          <w:sz w:val="20"/>
        </w:rPr>
        <w:t xml:space="preserve">ОБЩЕГО И СРЕДНЕГО ОБЩЕГО ОБРАЗОВАНИЯ, В ДРУГИЕ ОРГАНИЗАЦИИ,</w:t>
      </w:r>
    </w:p>
    <w:p>
      <w:pPr>
        <w:pStyle w:val="2"/>
        <w:jc w:val="center"/>
      </w:pPr>
      <w:r>
        <w:rPr>
          <w:sz w:val="20"/>
        </w:rPr>
        <w:t xml:space="preserve">ОСУЩЕСТВЛЯЮЩИЕ ОБРАЗОВАТЕЛЬНУЮ ДЕЯТЕЛЬНОСТЬ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СООТВЕТСТВУЮЩИХ</w:t>
      </w:r>
    </w:p>
    <w:p>
      <w:pPr>
        <w:pStyle w:val="2"/>
        <w:jc w:val="center"/>
      </w:pPr>
      <w:r>
        <w:rPr>
          <w:sz w:val="20"/>
        </w:rPr>
        <w:t xml:space="preserve">УРОВНЯ И НАПРАВЛЕННОСТИ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просвещения Российской Федерации от 6 апреля 2023 г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17.02.2025 N 108)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15 части 1</w:t>
        </w:r>
      </w:hyperlink>
      <w:r>
        <w:rPr>
          <w:sz w:val="20"/>
        </w:rPr>
        <w:t xml:space="preserve"> и </w:t>
      </w:r>
      <w:hyperlink w:history="0" r:id="rId1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9 статьи 34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1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и </w:t>
      </w:r>
      <w:hyperlink w:history="0" r:id="rId12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подпунктами 4.2.15</w:t>
        </w:r>
      </w:hyperlink>
      <w:r>
        <w:rPr>
          <w:sz w:val="20"/>
        </w:rPr>
        <w:t xml:space="preserve"> - </w:t>
      </w:r>
      <w:hyperlink w:history="0" r:id="rId13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4.2.17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9" w:tooltip="ПОРЯДОК И УСЛОВИЯ">
        <w:r>
          <w:rPr>
            <w:sz w:val="20"/>
            <w:color w:val="0000ff"/>
          </w:rPr>
          <w:t xml:space="preserve">Порядок и условия</w:t>
        </w:r>
      </w:hyperlink>
      <w:r>
        <w:rPr>
          <w:sz w:val="20"/>
        </w:rPr>
        <w:t xml:space="preserve">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4" w:tooltip="Приказ Минобрнауки России от 12.03.2014 N 177 (ред. от 17.01.2019) &quot;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&quot; (Зарегистрировано в Минюсте России 08.05.2014 N 32215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12 марта 2014 г. N 177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 (зарегистрирован Министерством юстиции Российской Федерации 8 мая 2014 г., регистрационный N 32215);</w:t>
      </w:r>
    </w:p>
    <w:p>
      <w:pPr>
        <w:pStyle w:val="0"/>
        <w:spacing w:before="200" w:lineRule="auto"/>
        <w:ind w:firstLine="540"/>
        <w:jc w:val="both"/>
      </w:pPr>
      <w:hyperlink w:history="0" r:id="rId15" w:tooltip="Приказ Минпросвещения России от 17.01.2019 N 20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12 марта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от 17 января 2019 г. N 20 "О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12 марта 2014 г. N 177 (зарегистрирован Министерством юстиции Российской Федерации 4 февраля 2019 г., регистрационный N 53682).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2023 г. и действует до 1 сентября 2029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6 апреля 2023 г. N 240</w:t>
      </w:r>
    </w:p>
    <w:p>
      <w:pPr>
        <w:pStyle w:val="0"/>
        <w:jc w:val="both"/>
      </w:pPr>
      <w:r>
        <w:rPr>
          <w:sz w:val="20"/>
        </w:rPr>
      </w:r>
    </w:p>
    <w:bookmarkStart w:id="39" w:name="P39"/>
    <w:bookmarkEnd w:id="39"/>
    <w:p>
      <w:pPr>
        <w:pStyle w:val="2"/>
        <w:jc w:val="center"/>
      </w:pPr>
      <w:r>
        <w:rPr>
          <w:sz w:val="20"/>
        </w:rPr>
        <w:t xml:space="preserve">ПОРЯДОК И УСЛОВИЯ</w:t>
      </w:r>
    </w:p>
    <w:p>
      <w:pPr>
        <w:pStyle w:val="2"/>
        <w:jc w:val="center"/>
      </w:pPr>
      <w:r>
        <w:rPr>
          <w:sz w:val="20"/>
        </w:rPr>
        <w:t xml:space="preserve">ОСУЩЕСТВЛЕНИЯ ПЕРЕВОДА ОБУЧАЮЩИХСЯ ИЗ ОДНОЙ</w:t>
      </w:r>
    </w:p>
    <w:p>
      <w:pPr>
        <w:pStyle w:val="2"/>
        <w:jc w:val="center"/>
      </w:pPr>
      <w:r>
        <w:rPr>
          <w:sz w:val="20"/>
        </w:rPr>
        <w:t xml:space="preserve">ОРГАНИЗАЦИИ, ОСУЩЕСТВЛЯЮЩЕЙ ОБРАЗОВАТЕЛЬНУЮ ДЕЯТЕЛЬНОСТЬ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НАЧАЛЬНОГО ОБЩЕГО, ОСНОВНОГО</w:t>
      </w:r>
    </w:p>
    <w:p>
      <w:pPr>
        <w:pStyle w:val="2"/>
        <w:jc w:val="center"/>
      </w:pPr>
      <w:r>
        <w:rPr>
          <w:sz w:val="20"/>
        </w:rPr>
        <w:t xml:space="preserve">ОБЩЕГО И СРЕДНЕГО ОБЩЕГО ОБРАЗОВАНИЯ, В ДРУГИЕ ОРГАНИЗАЦИИ,</w:t>
      </w:r>
    </w:p>
    <w:p>
      <w:pPr>
        <w:pStyle w:val="2"/>
        <w:jc w:val="center"/>
      </w:pPr>
      <w:r>
        <w:rPr>
          <w:sz w:val="20"/>
        </w:rPr>
        <w:t xml:space="preserve">ОСУЩЕСТВЛЯЮЩИЕ ОБРАЗОВАТЕЛЬНУЮ ДЕЯТЕЛЬНОСТЬ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СООТВЕТСТВУЮЩИХ</w:t>
      </w:r>
    </w:p>
    <w:p>
      <w:pPr>
        <w:pStyle w:val="2"/>
        <w:jc w:val="center"/>
      </w:pPr>
      <w:r>
        <w:rPr>
          <w:sz w:val="20"/>
        </w:rPr>
        <w:t xml:space="preserve">УРОВНЯ И НАПРАВЛЕННОСТИ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6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просвещения Российской Федерации от 6 апреля 2023 г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17.02.2025 N 108)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Перевод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- исходная организация), в другие организации,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 инициативе совершеннолетнего обучающегося или родителей </w:t>
      </w:r>
      <w:hyperlink w:history="0" r:id="rId17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(законных представителей)</w:t>
        </w:r>
      </w:hyperlink>
      <w:r>
        <w:rPr>
          <w:sz w:val="20"/>
        </w:rPr>
        <w:t xml:space="preserve"> несовершеннолетнего обучающегося;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прекращения действия государственной аккредитации;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случае приостановления действия лицензии.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Действие настоящего Порядка не распространяется на образовательные организации, указанные в </w:t>
      </w:r>
      <w:hyperlink w:history="0" r:id="rId1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части 5 статьи 77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специальные учебно-воспитательные образовательные организации для обучающихся с девиантным (общественно опасным) поведением &lt;1&gt;, общеобразовательные организации при исправительных учреждениях уголовно-исполнительной системы &lt;2&gt;.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9 статьи 22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20" w:tooltip="&quot;Уголовно-исполнительный кодекс Российской Федерации&quot; от 08.01.1997 N 1-ФЗ (ред. от 31.07.2025, с изм. от 17.12.2025) {КонсультантПлюс}">
        <w:r>
          <w:rPr>
            <w:sz w:val="20"/>
            <w:color w:val="0000ff"/>
          </w:rPr>
          <w:t xml:space="preserve">Часть 2 статьи 141</w:t>
        </w:r>
      </w:hyperlink>
      <w:r>
        <w:rPr>
          <w:sz w:val="20"/>
        </w:rPr>
        <w:t xml:space="preserve"> Уголовно-исполнительного кодекса Российской Федерации от 8 января 1997 г. N 1-ФЗ.</w:t>
      </w:r>
    </w:p>
    <w:p>
      <w:pPr>
        <w:pStyle w:val="0"/>
        <w:jc w:val="both"/>
      </w:pPr>
      <w:r>
        <w:rPr>
          <w:sz w:val="20"/>
        </w:rPr>
      </w:r>
    </w:p>
    <w:bookmarkStart w:id="61" w:name="P61"/>
    <w:bookmarkEnd w:id="61"/>
    <w:p>
      <w:pPr>
        <w:pStyle w:val="0"/>
        <w:ind w:firstLine="540"/>
        <w:jc w:val="both"/>
      </w:pPr>
      <w:r>
        <w:rPr>
          <w:sz w:val="20"/>
        </w:rPr>
        <w:t xml:space="preserve">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Перевод обучающихся не зависит от периода (времени) учебного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Перевод совершеннолетнего обучающегося</w:t>
      </w:r>
    </w:p>
    <w:p>
      <w:pPr>
        <w:pStyle w:val="2"/>
        <w:jc w:val="center"/>
      </w:pPr>
      <w:r>
        <w:rPr>
          <w:sz w:val="20"/>
        </w:rPr>
        <w:t xml:space="preserve">по его инициативе или несовершеннолетнего обучающегося</w:t>
      </w:r>
    </w:p>
    <w:p>
      <w:pPr>
        <w:pStyle w:val="2"/>
        <w:jc w:val="center"/>
      </w:pPr>
      <w:r>
        <w:rPr>
          <w:sz w:val="20"/>
        </w:rPr>
        <w:t xml:space="preserve">по инициативе его родителей (законных представителей)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осуществляют выбор принимающей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обращаются в выбранную принимающую организацию с запросом о наличии свободных мест, в том числе с использованием информационно-телекоммуникационной сети "Интернет" (далее - сеть Интернет). Уведомление о наличии свободных мест предоставляется заявителю в течение трех рабочих дней со дня получения запроса о наличии свободных мест;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района, муниципального округа, городского округа для определения принимающей организации из числа муниципальных образовательных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обращаются в исходную организацию с заявлением об отчислении обучающегося в связи с переводом в принимающую организацию. Заявление об отчислении в связи с переводом в принимающую организацию может быть направлено в том числе в электронной форме с использованием сети Интернет, посредством федеральной государственной информационной системы "Единый портал государственных и муниципальных услуг (функций)" (далее - ЕПГУ), порядок и статус функционирования которой установлены </w:t>
      </w:r>
      <w:hyperlink w:history="0" r:id="rId21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федеральной государственной информационной системе "Единый портал государственных и муниципальных услуг (функций)", утвержденным постановлением Правительства Российской Федерации от 24 октября 2011 г. N 861, а также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 (далее - региональные информационные системы).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22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просвещения Российской Федерации от 6 апреля 2023 г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17.02.2025 N 108)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фамилия, имя, отчество (при наличии) обучающегося;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дата рождения;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класс и профиль обучения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течение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</w:p>
    <w:bookmarkStart w:id="80" w:name="P80"/>
    <w:bookmarkEnd w:id="8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личное дело обучающегося;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Требование представления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Документы, указанные в </w:t>
      </w:r>
      <w:hyperlink w:history="0" w:anchor="P80" w:tooltip="8. 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">
        <w:r>
          <w:rPr>
            <w:sz w:val="20"/>
            <w:color w:val="0000ff"/>
          </w:rPr>
          <w:t xml:space="preserve">пункте 8</w:t>
        </w:r>
      </w:hyperlink>
      <w:r>
        <w:rPr>
          <w:sz w:val="20"/>
        </w:rPr>
        <w:t xml:space="preserve"> настоящего Порядка,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о зачислении обучающегося в указанную организацию в порядке перевода из исходной организации, документы, указанные в </w:t>
      </w:r>
      <w:hyperlink w:history="0" w:anchor="P80" w:tooltip="8. 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">
        <w:r>
          <w:rPr>
            <w:sz w:val="20"/>
            <w:color w:val="0000ff"/>
          </w:rPr>
          <w:t xml:space="preserve">пункте 8</w:t>
        </w:r>
      </w:hyperlink>
      <w:r>
        <w:rPr>
          <w:sz w:val="20"/>
        </w:rPr>
        <w:t xml:space="preserve"> настоящего Порядка, могут быть направлены в том числе в электронной форме с использованием сети Интернет посредством ЕПГУ, а также функционала (сервисов) региональных информационных систем.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3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просвещения Российской Федерации от 6 апреля 2023 г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17.02.2025 N 108)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обучающихся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4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6 статьи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с даты приема заявления и документов, указанных в </w:t>
      </w:r>
      <w:hyperlink w:history="0" w:anchor="P80" w:tooltip="8. 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">
        <w:r>
          <w:rPr>
            <w:sz w:val="20"/>
            <w:color w:val="0000ff"/>
          </w:rPr>
          <w:t xml:space="preserve">пункте 8</w:t>
        </w:r>
      </w:hyperlink>
      <w:r>
        <w:rPr>
          <w:sz w:val="20"/>
        </w:rPr>
        <w:t xml:space="preserve"> настоящего Порядка, с указанием даты зачисления и класса.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или в электронной форме с использованием сети Интернет, или посредством ЕПГУ, или функционала (сервисов) региональных информационных систем уведомляет исходную организацию о номере и дате распорядительного акта о зачислении обучающегося в принимающую организацию.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просвещения Российской Федерации от 6 апреля 2023 г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17.02.2025 N 108)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Перевод обучающегося в случае прекращения</w:t>
      </w:r>
    </w:p>
    <w:p>
      <w:pPr>
        <w:pStyle w:val="2"/>
        <w:jc w:val="center"/>
      </w:pPr>
      <w:r>
        <w:rPr>
          <w:sz w:val="20"/>
        </w:rPr>
        <w:t xml:space="preserve">деятельности исходной организации, аннулирования лицензии,</w:t>
      </w:r>
    </w:p>
    <w:p>
      <w:pPr>
        <w:pStyle w:val="2"/>
        <w:jc w:val="center"/>
      </w:pPr>
      <w:r>
        <w:rPr>
          <w:sz w:val="20"/>
        </w:rPr>
        <w:t xml:space="preserve">лишения ее государственной аккредитации по соответствующей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программе, прекращения действия</w:t>
      </w:r>
    </w:p>
    <w:p>
      <w:pPr>
        <w:pStyle w:val="2"/>
        <w:jc w:val="center"/>
      </w:pPr>
      <w:r>
        <w:rPr>
          <w:sz w:val="20"/>
        </w:rPr>
        <w:t xml:space="preserve">государственной аккредитации; в случае</w:t>
      </w:r>
    </w:p>
    <w:p>
      <w:pPr>
        <w:pStyle w:val="2"/>
        <w:jc w:val="center"/>
      </w:pPr>
      <w:r>
        <w:rPr>
          <w:sz w:val="20"/>
        </w:rPr>
        <w:t xml:space="preserve">приостановления действия лицензии</w:t>
      </w:r>
    </w:p>
    <w:p>
      <w:pPr>
        <w:pStyle w:val="0"/>
        <w:jc w:val="both"/>
      </w:pPr>
      <w:r>
        <w:rPr>
          <w:sz w:val="20"/>
        </w:rPr>
      </w:r>
    </w:p>
    <w:bookmarkStart w:id="102" w:name="P102"/>
    <w:bookmarkEnd w:id="102"/>
    <w:p>
      <w:pPr>
        <w:pStyle w:val="0"/>
        <w:ind w:firstLine="540"/>
        <w:jc w:val="both"/>
      </w:pPr>
      <w:r>
        <w:rPr>
          <w:sz w:val="20"/>
        </w:rPr>
        <w:t xml:space="preserve">14.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предоставившие необходимые письменные согласия на перевод в соответствии с </w:t>
      </w:r>
      <w:hyperlink w:history="0" w:anchor="P61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или электронной форме с использованием сети Интернет, или посредством ЕПГУ, или функционала (сервисов) региональных информационных систем в течение пяти рабочих дней со дня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Интернет, а также на ЕПГУ. Данное уведомление должно содержать сроки предоставления письменных согласий лиц, указанных в </w:t>
      </w:r>
      <w:hyperlink w:history="0" w:anchor="P61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Порядка, на перевод в принимающую организацию.</w:t>
      </w:r>
    </w:p>
    <w:p>
      <w:pPr>
        <w:pStyle w:val="0"/>
        <w:jc w:val="both"/>
      </w:pPr>
      <w:r>
        <w:rPr>
          <w:sz w:val="20"/>
        </w:rPr>
        <w:t xml:space="preserve">(п. 14 в ред. </w:t>
      </w:r>
      <w:hyperlink w:history="0" r:id="rId26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просвещения Российской Федерации от 6 апреля 2023 г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17.02.2025 N 108)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 или электронной форме с использованием сети Интернет, или посредством ЕПГУ, или функционала (сервисов) региональных информационных систем о причине, влекущей за собой необходимость перевода обучающихся, а также разместить указанное уведомление на своем официальном сайте в сети Интернет: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просвещения Российской Федерации от 6 апреля 2023 г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17.02.2025 N 108)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случае лишения исходной организации государственной аккредитации по соответствующей образовательной программе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органы), решении о лишении исходной организации государственной аккредитации полностью или по соответствующей образовательной программе;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случае если до прекращения действия государственной аккредитации осталось менее двадцати пяти рабочих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даты наступления указанного случая;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случае отказа аккредитационного органа в государственной аккредитации исходной организации по соответствующей образовательной программе, если действие государственной аккредитации прекращено, - в течение пяти рабочих дней с момента внесения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 &lt;4&gt; (далее - Реестр организаций).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28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граммам&quot; и о признании утратившим силу постановления Правительства Российской Федерации от 24 мая 2013 г. N 438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Учредитель, за исключением случая, указанного в </w:t>
      </w:r>
      <w:hyperlink w:history="0" w:anchor="P102" w:tooltip="14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предоставившие необходимые письменные согласия на перевод в соответствии с пунктом 3 настоящего Порядка.">
        <w:r>
          <w:rPr>
            <w:sz w:val="20"/>
            <w:color w:val="0000ff"/>
          </w:rPr>
          <w:t xml:space="preserve">пункте 14</w:t>
        </w:r>
      </w:hyperlink>
      <w:r>
        <w:rPr>
          <w:sz w:val="20"/>
        </w:rPr>
        <w:t xml:space="preserve"> настоящего Порядка, осуществляет выбор принимающих организаций с использованием: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сведений, содержащихся в Реестре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Учредитель запрашивает выбранные им из Реестра организаций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или в электронной форме с использованием сети Интернет, или посредством ЕПГУ, или функционала (сервисов) региональных информационных систем проинформировать о возможности перевода обучающихся.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риказ Минпросвещения России от 17.02.2025 N 108 &quot;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просвещения Российской Федерации от 6 апреля 2023 г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17.02.2025 N 108)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заявлений лиц, указанных в </w:t>
      </w:r>
      <w:hyperlink w:history="0" w:anchor="P61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Совершеннолетний обучающийся или родители (законные представители) несовершеннолетнего обучающегося указывают в письменном согласии принимающую организацию из перечня организаций, предложенных учредителем исходной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После получения соответствующих письменных согласий лиц, указанных в </w:t>
      </w:r>
      <w:hyperlink w:history="0" w:anchor="P61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прекращение действия государственной аккредитации).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</w:t>
      </w:r>
      <w:hyperlink w:history="0" w:anchor="P61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Порядка, личные дела обучающихся.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прекращением действия государственной аккредитации.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указанных в </w:t>
      </w:r>
      <w:hyperlink w:history="0" w:anchor="P61" w:tooltip="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06.04.2023 N 240</w:t>
            <w:br/>
            <w:t>(ред. от 17.02.2025)</w:t>
            <w:br/>
            <w:t>"Об утверждении Порядка и условий осуществления пе...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1181&amp;dst=100006" TargetMode = "External"/><Relationship Id="rId9" Type="http://schemas.openxmlformats.org/officeDocument/2006/relationships/hyperlink" Target="https://login.consultant.ru/link/?req=doc&amp;base=LAW&amp;n=510818&amp;dst=230" TargetMode = "External"/><Relationship Id="rId10" Type="http://schemas.openxmlformats.org/officeDocument/2006/relationships/hyperlink" Target="https://login.consultant.ru/link/?req=doc&amp;base=LAW&amp;n=510818&amp;dst=790" TargetMode = "External"/><Relationship Id="rId11" Type="http://schemas.openxmlformats.org/officeDocument/2006/relationships/hyperlink" Target="https://login.consultant.ru/link/?req=doc&amp;base=LAW&amp;n=499281&amp;dst=100015" TargetMode = "External"/><Relationship Id="rId12" Type="http://schemas.openxmlformats.org/officeDocument/2006/relationships/hyperlink" Target="https://login.consultant.ru/link/?req=doc&amp;base=LAW&amp;n=499281&amp;dst=29" TargetMode = "External"/><Relationship Id="rId13" Type="http://schemas.openxmlformats.org/officeDocument/2006/relationships/hyperlink" Target="https://login.consultant.ru/link/?req=doc&amp;base=LAW&amp;n=499281&amp;dst=31" TargetMode = "External"/><Relationship Id="rId14" Type="http://schemas.openxmlformats.org/officeDocument/2006/relationships/hyperlink" Target="https://login.consultant.ru/link/?req=doc&amp;base=LAW&amp;n=317532" TargetMode = "External"/><Relationship Id="rId15" Type="http://schemas.openxmlformats.org/officeDocument/2006/relationships/hyperlink" Target="https://login.consultant.ru/link/?req=doc&amp;base=LAW&amp;n=317485" TargetMode = "External"/><Relationship Id="rId16" Type="http://schemas.openxmlformats.org/officeDocument/2006/relationships/hyperlink" Target="https://login.consultant.ru/link/?req=doc&amp;base=LAW&amp;n=501181&amp;dst=100006" TargetMode = "External"/><Relationship Id="rId17" Type="http://schemas.openxmlformats.org/officeDocument/2006/relationships/hyperlink" Target="https://login.consultant.ru/link/?req=doc&amp;base=LAW&amp;n=99661&amp;dst=100004" TargetMode = "External"/><Relationship Id="rId18" Type="http://schemas.openxmlformats.org/officeDocument/2006/relationships/hyperlink" Target="https://login.consultant.ru/link/?req=doc&amp;base=LAW&amp;n=510818&amp;dst=101027" TargetMode = "External"/><Relationship Id="rId19" Type="http://schemas.openxmlformats.org/officeDocument/2006/relationships/hyperlink" Target="https://login.consultant.ru/link/?req=doc&amp;base=LAW&amp;n=510818&amp;dst=147" TargetMode = "External"/><Relationship Id="rId20" Type="http://schemas.openxmlformats.org/officeDocument/2006/relationships/hyperlink" Target="https://login.consultant.ru/link/?req=doc&amp;base=LAW&amp;n=511341&amp;dst=340" TargetMode = "External"/><Relationship Id="rId21" Type="http://schemas.openxmlformats.org/officeDocument/2006/relationships/hyperlink" Target="https://login.consultant.ru/link/?req=doc&amp;base=LAW&amp;n=521885&amp;dst=100173" TargetMode = "External"/><Relationship Id="rId22" Type="http://schemas.openxmlformats.org/officeDocument/2006/relationships/hyperlink" Target="https://login.consultant.ru/link/?req=doc&amp;base=LAW&amp;n=501181&amp;dst=100011" TargetMode = "External"/><Relationship Id="rId23" Type="http://schemas.openxmlformats.org/officeDocument/2006/relationships/hyperlink" Target="https://login.consultant.ru/link/?req=doc&amp;base=LAW&amp;n=501181&amp;dst=100017" TargetMode = "External"/><Relationship Id="rId24" Type="http://schemas.openxmlformats.org/officeDocument/2006/relationships/hyperlink" Target="https://login.consultant.ru/link/?req=doc&amp;base=LAW&amp;n=510818&amp;dst=153" TargetMode = "External"/><Relationship Id="rId25" Type="http://schemas.openxmlformats.org/officeDocument/2006/relationships/hyperlink" Target="https://login.consultant.ru/link/?req=doc&amp;base=LAW&amp;n=501181&amp;dst=100019" TargetMode = "External"/><Relationship Id="rId26" Type="http://schemas.openxmlformats.org/officeDocument/2006/relationships/hyperlink" Target="https://login.consultant.ru/link/?req=doc&amp;base=LAW&amp;n=501181&amp;dst=100020" TargetMode = "External"/><Relationship Id="rId27" Type="http://schemas.openxmlformats.org/officeDocument/2006/relationships/hyperlink" Target="https://login.consultant.ru/link/?req=doc&amp;base=LAW&amp;n=501181&amp;dst=100023" TargetMode = "External"/><Relationship Id="rId28" Type="http://schemas.openxmlformats.org/officeDocument/2006/relationships/hyperlink" Target="https://login.consultant.ru/link/?req=doc&amp;base=LAW&amp;n=444428" TargetMode = "External"/><Relationship Id="rId29" Type="http://schemas.openxmlformats.org/officeDocument/2006/relationships/hyperlink" Target="https://login.consultant.ru/link/?req=doc&amp;base=LAW&amp;n=501181&amp;dst=10002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06.04.2023 N 240
(ред. от 17.02.2025)
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
(Зарегистрировано в Минюсте России 15.05.2023 N 73315)</dc:title>
  <dcterms:created xsi:type="dcterms:W3CDTF">2026-02-13T06:49:55Z</dcterms:created>
</cp:coreProperties>
</file>